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CBD" w:rsidRDefault="00B317D1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0" w:name="21"/>
      <w:bookmarkStart w:id="1" w:name="_Hlk32839505"/>
      <w:bookmarkEnd w:id="0"/>
      <w:r>
        <w:rPr>
          <w:rFonts w:ascii="Calibri" w:eastAsia="Calibri" w:hAnsi="Calibri" w:cs="Calibri"/>
          <w:b/>
          <w:sz w:val="20"/>
          <w:szCs w:val="20"/>
        </w:rPr>
        <w:t>PRIRODNJAČKI MUZEJ</w:t>
      </w:r>
    </w:p>
    <w:p w:rsidR="001F55F6" w:rsidRPr="001F55F6" w:rsidRDefault="00B317D1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="002A1737" w:rsidRPr="00191039">
        <w:rPr>
          <w:rFonts w:cstheme="minorHAnsi"/>
          <w:sz w:val="20"/>
          <w:szCs w:val="20"/>
        </w:rPr>
        <w:t> </w:t>
      </w:r>
      <w:bookmarkStart w:id="2" w:name="23"/>
      <w:bookmarkEnd w:id="2"/>
      <w:r w:rsidRPr="001F55F6">
        <w:rPr>
          <w:rFonts w:ascii="Calibri" w:eastAsia="Calibri" w:hAnsi="Calibri" w:cs="Calibri"/>
          <w:b/>
          <w:sz w:val="20"/>
          <w:szCs w:val="20"/>
        </w:rPr>
        <w:t>100153979</w:t>
      </w:r>
    </w:p>
    <w:p w:rsidR="001F55F6" w:rsidRPr="001F55F6" w:rsidRDefault="00B317D1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3" w:name="24"/>
      <w:bookmarkEnd w:id="3"/>
      <w:r w:rsidRPr="001F55F6">
        <w:rPr>
          <w:rFonts w:ascii="Calibri" w:eastAsia="Calibri" w:hAnsi="Calibri" w:cs="Calibri"/>
          <w:b/>
          <w:sz w:val="20"/>
          <w:szCs w:val="20"/>
        </w:rPr>
        <w:t>NJEGOŠEVA 51</w:t>
      </w:r>
    </w:p>
    <w:p w:rsidR="001F55F6" w:rsidRPr="001F55F6" w:rsidRDefault="00B317D1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4" w:name="26"/>
      <w:bookmarkEnd w:id="4"/>
      <w:r w:rsidRPr="001F55F6">
        <w:rPr>
          <w:rFonts w:ascii="Calibri" w:eastAsia="Calibri" w:hAnsi="Calibri" w:cs="Calibri"/>
          <w:b/>
          <w:sz w:val="20"/>
          <w:szCs w:val="20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5" w:name="25"/>
      <w:bookmarkEnd w:id="5"/>
      <w:r w:rsidRPr="001F55F6">
        <w:rPr>
          <w:rFonts w:ascii="Calibri" w:eastAsia="Calibri" w:hAnsi="Calibri" w:cs="Calibri"/>
          <w:b/>
          <w:sz w:val="20"/>
          <w:szCs w:val="20"/>
        </w:rPr>
        <w:t>BEOGRAD</w:t>
      </w:r>
    </w:p>
    <w:p w:rsidR="001F55F6" w:rsidRPr="001F55F6" w:rsidRDefault="00B317D1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RDefault="00B317D1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6" w:name="8"/>
      <w:bookmarkEnd w:id="6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16.04.2021</w:t>
      </w:r>
    </w:p>
    <w:p w:rsidR="001F55F6" w:rsidRPr="001F55F6" w:rsidRDefault="00B317D1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7"/>
      <w:bookmarkEnd w:id="7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432</w:t>
      </w:r>
    </w:p>
    <w:p w:rsidR="001F55F6" w:rsidRPr="00A9707B" w:rsidRDefault="00B317D1" w:rsidP="00A9707B">
      <w:pPr>
        <w:spacing w:before="440" w:after="120"/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</w:pPr>
      <w:bookmarkStart w:id="8" w:name="9"/>
      <w:bookmarkEnd w:id="8"/>
      <w:r w:rsidRPr="00A9707B"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  <w:t>Na osnovu člana 146. stav 1. Zakona o javnim nabavkama („Službeni glasnik“, broj 91/19), naručilac donosi,</w:t>
      </w:r>
    </w:p>
    <w:p w:rsidR="001F55F6" w:rsidRPr="001F55F6" w:rsidRDefault="00B317D1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9" w:name="_Hlk32839527"/>
      <w:r w:rsidRPr="001F55F6">
        <w:rPr>
          <w:rFonts w:cstheme="minorHAnsi"/>
          <w:b/>
          <w:sz w:val="32"/>
          <w:szCs w:val="32"/>
          <w:lang w:val="sr-Latn-BA"/>
        </w:rPr>
        <w:t>ODLUKA O DODELI UGOVORA</w:t>
      </w:r>
      <w:bookmarkEnd w:id="9"/>
    </w:p>
    <w:p w:rsidR="001F55F6" w:rsidRPr="001F55F6" w:rsidRDefault="00B317D1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0" w:name="22"/>
      <w:bookmarkEnd w:id="10"/>
      <w:r w:rsidRPr="001F55F6">
        <w:rPr>
          <w:rFonts w:ascii="Calibri" w:eastAsia="Calibri" w:hAnsi="Calibri" w:cs="Calibri"/>
          <w:sz w:val="20"/>
          <w:szCs w:val="20"/>
          <w:lang w:val="sr-Latn-BA"/>
        </w:rPr>
        <w:t>PRIRODNJAČKI MUZEJ</w:t>
      </w:r>
    </w:p>
    <w:p w:rsidR="001F55F6" w:rsidRPr="001F55F6" w:rsidRDefault="00B317D1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19"/>
      <w:bookmarkEnd w:id="11"/>
      <w:r w:rsidRPr="001F55F6">
        <w:rPr>
          <w:rFonts w:ascii="Calibri" w:eastAsia="Calibri" w:hAnsi="Calibri" w:cs="Calibri"/>
          <w:sz w:val="20"/>
          <w:szCs w:val="20"/>
          <w:lang w:val="sr-Latn-BA"/>
        </w:rPr>
        <w:t>329</w:t>
      </w:r>
    </w:p>
    <w:p w:rsidR="001F55F6" w:rsidRPr="001F55F6" w:rsidRDefault="00B317D1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18"/>
      <w:bookmarkEnd w:id="12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Nabavka nematerijalne imovine - muzejski eksponati, biološki eksponat , model A 10 Ljudski skelet, standard, na postamentu na deleovima modela prepoznatljive suture (šavovi kosti) </w:t>
      </w:r>
    </w:p>
    <w:p w:rsidR="001F55F6" w:rsidRPr="001F55F6" w:rsidRDefault="00B317D1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 xml:space="preserve">Broj oglasa na </w:t>
      </w:r>
      <w:r w:rsidRPr="001F55F6">
        <w:rPr>
          <w:rFonts w:cstheme="minorHAnsi"/>
          <w:sz w:val="20"/>
          <w:szCs w:val="20"/>
          <w:lang w:val="sr-Latn-BA"/>
        </w:rPr>
        <w:t>Portalu javnih nabavki:</w:t>
      </w:r>
      <w:r w:rsidR="003406EF">
        <w:rPr>
          <w:rFonts w:cstheme="minorHAnsi"/>
          <w:b/>
          <w:sz w:val="20"/>
          <w:szCs w:val="20"/>
        </w:rPr>
        <w:tab/>
      </w:r>
      <w:bookmarkStart w:id="13" w:name="17"/>
      <w:bookmarkEnd w:id="13"/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2021/S F26-0000346</w:t>
      </w:r>
    </w:p>
    <w:p w:rsidR="001F55F6" w:rsidRPr="001F55F6" w:rsidRDefault="00B317D1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Vrsta 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7140E4"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7140E4">
        <w:rPr>
          <w:rFonts w:asciiTheme="minorHAnsi" w:hAnsiTheme="minorHAnsi" w:cstheme="minorHAnsi"/>
          <w:sz w:val="20"/>
          <w:szCs w:val="20"/>
        </w:rPr>
      </w:r>
      <w:r w:rsidR="007140E4">
        <w:rPr>
          <w:rFonts w:asciiTheme="minorHAnsi" w:hAnsiTheme="minorHAnsi" w:cstheme="minorHAnsi"/>
          <w:sz w:val="20"/>
          <w:szCs w:val="20"/>
        </w:rPr>
        <w:fldChar w:fldCharType="separate"/>
      </w:r>
      <w:r w:rsidR="007140E4"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4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7140E4"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5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7140E4">
        <w:rPr>
          <w:rFonts w:asciiTheme="minorHAnsi" w:hAnsiTheme="minorHAnsi" w:cstheme="minorHAnsi"/>
          <w:sz w:val="20"/>
          <w:szCs w:val="20"/>
        </w:rPr>
      </w:r>
      <w:r w:rsidR="007140E4">
        <w:rPr>
          <w:rFonts w:asciiTheme="minorHAnsi" w:hAnsiTheme="minorHAnsi" w:cstheme="minorHAnsi"/>
          <w:sz w:val="20"/>
          <w:szCs w:val="20"/>
        </w:rPr>
        <w:fldChar w:fldCharType="separate"/>
      </w:r>
      <w:r w:rsidR="007140E4"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7140E4"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7140E4">
        <w:rPr>
          <w:rFonts w:asciiTheme="minorHAnsi" w:hAnsiTheme="minorHAnsi" w:cstheme="minorHAnsi"/>
          <w:sz w:val="20"/>
          <w:szCs w:val="20"/>
        </w:rPr>
      </w:r>
      <w:r w:rsidR="007140E4">
        <w:rPr>
          <w:rFonts w:asciiTheme="minorHAnsi" w:hAnsiTheme="minorHAnsi" w:cstheme="minorHAnsi"/>
          <w:sz w:val="20"/>
          <w:szCs w:val="20"/>
        </w:rPr>
        <w:fldChar w:fldCharType="separate"/>
      </w:r>
      <w:r w:rsidR="007140E4"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RDefault="00B317D1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Glavna 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oznaka: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7" w:name="20"/>
      <w:bookmarkEnd w:id="17"/>
      <w:r w:rsidRPr="001F55F6">
        <w:rPr>
          <w:rFonts w:ascii="Calibri" w:eastAsia="Calibri" w:hAnsi="Calibri" w:cs="Calibri"/>
          <w:sz w:val="20"/>
          <w:szCs w:val="20"/>
          <w:lang w:val="sr-Latn-BA"/>
        </w:rPr>
        <w:t>92521000</w:t>
      </w:r>
    </w:p>
    <w:p w:rsidR="001F55F6" w:rsidRPr="001F55F6" w:rsidRDefault="00B317D1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Naziv predmeta / partije: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18" w:name="1"/>
      <w:bookmarkEnd w:id="18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Nabavka nematerijalne imovine - muzejski eksponati, biološki eksponat , model A 10 Ljudski skelet, standard, na postamentu na deleovima modela prepoznatljive suture (šavovi kosti) </w:t>
      </w:r>
    </w:p>
    <w:p w:rsidR="001F55F6" w:rsidRPr="00B84A8C" w:rsidRDefault="00B317D1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 xml:space="preserve">Procenjena vrednost </w:t>
      </w:r>
      <w:r w:rsidRPr="001F55F6">
        <w:rPr>
          <w:rFonts w:cstheme="minorHAnsi"/>
          <w:sz w:val="20"/>
          <w:szCs w:val="20"/>
          <w:lang w:val="sr-Latn-BA"/>
        </w:rPr>
        <w:t>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19" w:name="2"/>
      <w:bookmarkEnd w:id="19"/>
      <w:r w:rsidR="00B84A8C" w:rsidRPr="001F55F6">
        <w:rPr>
          <w:rFonts w:ascii="Calibri" w:eastAsia="Calibri" w:hAnsi="Calibri" w:cs="Calibri"/>
          <w:b/>
          <w:sz w:val="20"/>
          <w:szCs w:val="20"/>
        </w:rPr>
        <w:t>34.800,00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0" w:name="3"/>
      <w:bookmarkEnd w:id="20"/>
      <w:r w:rsidRPr="00B84A8C">
        <w:rPr>
          <w:rFonts w:ascii="Calibri" w:eastAsia="Calibri" w:hAnsi="Calibri" w:cs="Calibri"/>
          <w:b/>
          <w:sz w:val="20"/>
          <w:szCs w:val="20"/>
          <w:lang w:val="sr-Latn-BA"/>
        </w:rPr>
        <w:t>RSD</w:t>
      </w:r>
    </w:p>
    <w:p w:rsidR="001F55F6" w:rsidRPr="001F55F6" w:rsidRDefault="00B317D1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Ugovor se dodeljuje</w:t>
      </w:r>
      <w:r w:rsidR="00B84A8C">
        <w:rPr>
          <w:rFonts w:cstheme="minorHAnsi"/>
          <w:sz w:val="20"/>
          <w:szCs w:val="20"/>
        </w:rPr>
        <w:t xml:space="preserve"> </w:t>
      </w:r>
      <w:bookmarkStart w:id="21" w:name="10"/>
      <w:bookmarkEnd w:id="21"/>
      <w:r w:rsidRPr="001F55F6">
        <w:rPr>
          <w:rFonts w:ascii="Calibri" w:eastAsia="Calibri" w:hAnsi="Calibri" w:cs="Calibri"/>
          <w:b/>
          <w:sz w:val="20"/>
          <w:szCs w:val="20"/>
        </w:rPr>
        <w:t>privrednom subjektu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/>
      </w:tblPr>
      <w:tblGrid>
        <w:gridCol w:w="10205"/>
      </w:tblGrid>
      <w:tr w:rsidR="007140E4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B317D1" w:rsidP="002A173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22" w:name="11"/>
            <w:bookmarkEnd w:id="22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DIDAKTIS DOO BEOGRAD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3" w:name="12"/>
            <w:bookmarkEnd w:id="23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100161657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4" w:name="13"/>
            <w:bookmarkEnd w:id="24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Metohijska, 21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4"/>
            <w:bookmarkEnd w:id="25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Beograd (Vračar)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5"/>
            <w:bookmarkEnd w:id="26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11050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6"/>
            <w:bookmarkEnd w:id="27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Srbija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B317D1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(bez PDV):</w:t>
      </w:r>
      <w:r w:rsidR="00B84A8C">
        <w:rPr>
          <w:rFonts w:cstheme="minorHAnsi"/>
          <w:bCs/>
          <w:sz w:val="20"/>
          <w:szCs w:val="20"/>
        </w:rPr>
        <w:tab/>
      </w:r>
      <w:bookmarkStart w:id="28" w:name="4"/>
      <w:bookmarkEnd w:id="28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33.800,00</w:t>
      </w:r>
    </w:p>
    <w:p w:rsidR="001F55F6" w:rsidRPr="00B84A8C" w:rsidRDefault="00B317D1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(sa PDV):</w:t>
      </w:r>
      <w:r w:rsidR="00B84A8C">
        <w:rPr>
          <w:rFonts w:cstheme="minorHAnsi"/>
          <w:bCs/>
          <w:sz w:val="20"/>
          <w:szCs w:val="20"/>
        </w:rPr>
        <w:tab/>
      </w:r>
      <w:bookmarkStart w:id="29" w:name="5"/>
      <w:bookmarkEnd w:id="29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40.560,00</w:t>
      </w:r>
    </w:p>
    <w:p w:rsidR="001F55F6" w:rsidRPr="00B84A8C" w:rsidRDefault="00B317D1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30" w:name="6"/>
      <w:bookmarkEnd w:id="30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RSD</w:t>
      </w:r>
    </w:p>
    <w:bookmarkEnd w:id="1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1"/>
        <w:gridCol w:w="4422"/>
        <w:gridCol w:w="10964"/>
        <w:gridCol w:w="13"/>
        <w:gridCol w:w="179"/>
      </w:tblGrid>
      <w:tr w:rsidR="007140E4">
        <w:trPr>
          <w:trHeight w:val="453"/>
        </w:trPr>
        <w:tc>
          <w:tcPr>
            <w:tcW w:w="15589" w:type="dxa"/>
            <w:gridSpan w:val="5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550"/>
            </w:tblGrid>
            <w:tr w:rsidR="007140E4"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8"/>
                      <w:szCs w:val="20"/>
                    </w:rPr>
                    <w:lastRenderedPageBreak/>
                    <w:t>OBRAZLOŽENJE</w:t>
                  </w: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140E4">
        <w:trPr>
          <w:trHeight w:val="40"/>
        </w:trPr>
        <w:tc>
          <w:tcPr>
            <w:tcW w:w="11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442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0964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5397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744"/>
              <w:gridCol w:w="11614"/>
            </w:tblGrid>
            <w:tr w:rsidR="007140E4"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 xml:space="preserve">Nabavka nematerijalne imovine - muzejski eksponati, biološki eksponat , model A 10 Ljudski skelet, standard, na postamentu na deleovima modela prepoznatljive suture (šavovi kosti) 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329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Vrsta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 xml:space="preserve">Pregovarački postupak bez objavljivanja 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javnog poziva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329, 26.03.2021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34.800,00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92521000-Muzejske usluge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Nabavka nematerijalne imovine - muzejski eksponat, biološki eksponat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 w:rsidR="007140E4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Pravni osnov za pokretanje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Član 61. stav 1. tač. 1) podtač. (1)-samo određeni privredni subjekt može da isporuči dobra, pruži usluge ili izvede radove - cilj nabavke je stvaranje ili kupovina je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dinstvenog umetničkog dela ili umetničkog izvođenja</w:t>
                  </w:r>
                </w:p>
              </w:tc>
            </w:tr>
            <w:tr w:rsidR="007140E4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Obrazloženje pravnog osnova za pokretanje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Javna nabavka je predviđena u planu nabavki naručioca za 2021. godinu, broj 225 od 3.3.2021. objavljen 5.3.2021. godine.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br/>
                    <w:t>Muzej ne poseduje navedeni eksp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onat, navedeni primerak poseduju karakteristike prirodnjačkog muzeološkog predmeta i isti se može nabaviti samo otkupom od određenog distributera.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br/>
                    <w:t>Navedeni predmeti se nabavlja od distributera Didaktiks Metohijska 21 Beograd, uvoznik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br/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 xml:space="preserve">2021/S 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F26-0000346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Obaveštenje o sprovođenju pregovaračkog postupka bez objavljivanja javnog poziva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01.04.2021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12.04.2021 12:00:00</w:t>
                  </w: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5410" w:type="dxa"/>
            <w:gridSpan w:val="4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71"/>
            </w:tblGrid>
            <w:tr w:rsidR="007140E4"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Članovi komisije za javnu nabavku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Svjetlana Davidović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 xml:space="preserve">Ana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Kovačević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Uroša Buzurović</w:t>
                  </w: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rPr>
          <w:trHeight w:val="510"/>
        </w:trPr>
        <w:tc>
          <w:tcPr>
            <w:tcW w:w="15410" w:type="dxa"/>
            <w:gridSpan w:val="4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71"/>
            </w:tblGrid>
            <w:tr w:rsidR="007140E4">
              <w:trPr>
                <w:trHeight w:val="432"/>
              </w:trPr>
              <w:tc>
                <w:tcPr>
                  <w:tcW w:w="15411" w:type="dxa"/>
                  <w:shd w:val="clear" w:color="auto" w:fill="80808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FFFFFF"/>
                      <w:sz w:val="28"/>
                      <w:szCs w:val="20"/>
                    </w:rPr>
                    <w:t>Faza postupka: Početne ponude</w:t>
                  </w: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5397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8"/>
            </w:tblGrid>
            <w:tr w:rsidR="007140E4"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lastRenderedPageBreak/>
                    <w:t>Podaci o predmetu / partijama</w:t>
                  </w:r>
                </w:p>
              </w:tc>
            </w:tr>
            <w:tr w:rsidR="007140E4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58"/>
                  </w:tblGrid>
                  <w:tr w:rsidR="007140E4">
                    <w:trPr>
                      <w:trHeight w:val="102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31"/>
                          <w:gridCol w:w="11570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15397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Ovo je konačna faza podnošenja ponuda u postupku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Nabavka nematerijalne imovine - muzejski eksponati, biološki eksponat , model A 10 Ljudski skelet, standard, na postamentu na deleovima modela prepoznatljive suture (šavovi kosti) 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Kriterijum za dodelu ugovora na 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rPr>
          <w:trHeight w:val="56"/>
        </w:trPr>
        <w:tc>
          <w:tcPr>
            <w:tcW w:w="11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442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0964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1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5386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734"/>
              <w:gridCol w:w="11613"/>
            </w:tblGrid>
            <w:tr w:rsidR="007140E4">
              <w:trPr>
                <w:trHeight w:val="375"/>
              </w:trPr>
              <w:tc>
                <w:tcPr>
                  <w:tcW w:w="15385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Pozivi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 xml:space="preserve">Datum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i vreme upućivanja poziva:</w:t>
                  </w:r>
                </w:p>
              </w:tc>
              <w:tc>
                <w:tcPr>
                  <w:tcW w:w="11644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02.04.2021 15:37:25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Rok za podnošenje:</w:t>
                  </w:r>
                </w:p>
              </w:tc>
              <w:tc>
                <w:tcPr>
                  <w:tcW w:w="11644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12.04.2021 12:00:00</w:t>
                  </w: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1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442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688"/>
              <w:gridCol w:w="677"/>
            </w:tblGrid>
            <w:tr w:rsidR="007140E4">
              <w:trPr>
                <w:trHeight w:val="1509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Pozvani privredni subjekti:</w:t>
                  </w:r>
                </w:p>
              </w:tc>
              <w:tc>
                <w:tcPr>
                  <w:tcW w:w="68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textDirection w:val="tbRlV"/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100161657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br/>
                    <w:t>DIDAKTIS DOO BEOGRAD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 xml:space="preserve">Nabavka nematerijalne imovine - muzejski eksponati, biološki eksponat , model A 10 Ljudski skelet, standard, na postamentu na deleovima modela prepoznatljive suture (šavovi kosti) </w:t>
                  </w:r>
                </w:p>
              </w:tc>
              <w:tc>
                <w:tcPr>
                  <w:tcW w:w="68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X</w:t>
                  </w: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964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140E4" w:rsidRDefault="00B317D1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7140E4" w:rsidRDefault="007140E4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5397"/>
        <w:gridCol w:w="192"/>
      </w:tblGrid>
      <w:tr w:rsidR="007140E4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8"/>
            </w:tblGrid>
            <w:tr w:rsidR="007140E4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otvaranju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Datum i vreme otvaranja: 12.04.2021 12:00:00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Elektronsko otvaranje ponuda završeno u: 12.04.2021 12:09:56</w:t>
                  </w:r>
                </w:p>
              </w:tc>
            </w:tr>
            <w:tr w:rsidR="007140E4">
              <w:trPr>
                <w:trHeight w:val="106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35"/>
                    <w:gridCol w:w="23"/>
                  </w:tblGrid>
                  <w:tr w:rsidR="007140E4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09"/>
                          <w:gridCol w:w="11569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Broj pristiglih ponuda / prijava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140E4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6573"/>
                          <w:gridCol w:w="2246"/>
                          <w:gridCol w:w="2219"/>
                          <w:gridCol w:w="1400"/>
                          <w:gridCol w:w="2840"/>
                        </w:tblGrid>
                        <w:tr w:rsidR="007140E4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Oblik ponude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Oznaka / broj ponude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Podizvođači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Datum i vreme podnošenja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DIDAKTIS DOO BEOGRAD, Metohijska, 21, 11050, Beograd (Vračar), Srbija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1000-2211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9.4.2021. 08:54:41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rPr>
          <w:trHeight w:val="62"/>
        </w:trPr>
        <w:tc>
          <w:tcPr>
            <w:tcW w:w="15397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140E4" w:rsidRDefault="00B317D1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7140E4" w:rsidRDefault="007140E4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5392"/>
        <w:gridCol w:w="13"/>
        <w:gridCol w:w="179"/>
      </w:tblGrid>
      <w:tr w:rsidR="007140E4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3"/>
            </w:tblGrid>
            <w:tr w:rsidR="007140E4"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podnetih ponuda</w:t>
                  </w:r>
                </w:p>
              </w:tc>
            </w:tr>
            <w:tr w:rsidR="007140E4">
              <w:trPr>
                <w:trHeight w:val="102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298"/>
                    <w:gridCol w:w="7055"/>
                  </w:tblGrid>
                  <w:tr w:rsidR="007140E4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2611"/>
                          <w:gridCol w:w="1127"/>
                          <w:gridCol w:w="1127"/>
                          <w:gridCol w:w="1123"/>
                          <w:gridCol w:w="1127"/>
                          <w:gridCol w:w="1126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7140E4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33800.00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40560.00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dana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rPr>
          <w:trHeight w:val="50"/>
        </w:trPr>
        <w:tc>
          <w:tcPr>
            <w:tcW w:w="1539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3"/>
            </w:tblGrid>
            <w:tr w:rsidR="007140E4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ponuda nakon dopuštenih ispravki</w:t>
                  </w:r>
                </w:p>
              </w:tc>
            </w:tr>
            <w:tr w:rsidR="007140E4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296"/>
                    <w:gridCol w:w="7057"/>
                  </w:tblGrid>
                  <w:tr w:rsidR="007140E4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2610"/>
                          <w:gridCol w:w="1127"/>
                          <w:gridCol w:w="1127"/>
                          <w:gridCol w:w="1123"/>
                          <w:gridCol w:w="1127"/>
                          <w:gridCol w:w="1125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7140E4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33800.00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40560.00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dana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rPr>
          <w:trHeight w:val="48"/>
        </w:trPr>
        <w:tc>
          <w:tcPr>
            <w:tcW w:w="1539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66"/>
            </w:tblGrid>
            <w:tr w:rsidR="007140E4"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Stručna ocena</w:t>
                  </w:r>
                </w:p>
              </w:tc>
            </w:tr>
            <w:tr w:rsidR="007140E4">
              <w:trPr>
                <w:trHeight w:val="68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66"/>
                  </w:tblGrid>
                  <w:tr w:rsidR="007140E4"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4499"/>
                          <w:gridCol w:w="2816"/>
                          <w:gridCol w:w="2814"/>
                          <w:gridCol w:w="2142"/>
                          <w:gridCol w:w="2142"/>
                          <w:gridCol w:w="896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Prihvatljivo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Odbijeno ili se ne razmatra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 (sa PDV)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33.800,00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40.560,00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rPr>
          <w:trHeight w:val="14"/>
        </w:trPr>
        <w:tc>
          <w:tcPr>
            <w:tcW w:w="1539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5405"/>
            </w:tblGrid>
            <w:tr w:rsidR="007140E4"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7140E4"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38"/>
                          <w:gridCol w:w="11590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Ugovor će se dodeliti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  <w:tr w:rsidR="007140E4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Sukob interesa koji je utvrđen i mere koje su povodom toga preduzete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Naručilac je dužan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 preduzme sve mere u cilju utvrđivanja, sprečavanja i otklanjanja sukoba interesa u vezi sa postupkom javne nabavke, da bi se izbeglo narušavanje načela obezbeđenja konkurencije i jednakosti privrednih subjekata.</w:t>
                              </w:r>
                            </w:p>
                          </w:tc>
                        </w:tr>
                        <w:tr w:rsidR="007140E4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Dodatni podaci / Napomena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7140E4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140E4"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140E4"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4500"/>
                          <w:gridCol w:w="1615"/>
                          <w:gridCol w:w="7303"/>
                          <w:gridCol w:w="1897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Rang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ranga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Izabire se</w:t>
                              </w:r>
                            </w:p>
                          </w:tc>
                        </w:tr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Cena ponude: 33.800,00 RSD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140E4"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140E4"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02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izbora</w:t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11592"/>
                        </w:tblGrid>
                        <w:tr w:rsidR="007140E4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140E4" w:rsidRDefault="00B317D1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Navedeni predmet je jedinstvena i kvalitetna replika (mulaž) koja je nabavljena uvozom, jer se slične ne izrađuju u zemlji.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Navedeni primerak, koji bi trebalo da postane sastavni deo buduće Antropološke zbirke Prirodnjačkog muzeja ima prvenstveno veliku stručnu i izložbenu, a zatim i muzejsku vrednost.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Ponuđeni eksponat zadovoljava standardne muzejske kriterijume za  izlaganje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i edukativne aktivnosti.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</w:p>
                          </w:tc>
                        </w:tr>
                      </w:tbl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140E4"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140E4" w:rsidRDefault="007140E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140E4" w:rsidRDefault="007140E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140E4">
        <w:trPr>
          <w:trHeight w:val="514"/>
        </w:trPr>
        <w:tc>
          <w:tcPr>
            <w:tcW w:w="1539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140E4" w:rsidRDefault="00B317D1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7140E4" w:rsidRDefault="007140E4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5397"/>
        <w:gridCol w:w="192"/>
      </w:tblGrid>
      <w:tr w:rsidR="007140E4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40"/>
            </w:tblGrid>
            <w:tr w:rsidR="007140E4">
              <w:trPr>
                <w:trHeight w:val="367"/>
              </w:trPr>
              <w:tc>
                <w:tcPr>
                  <w:tcW w:w="15397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Kratak opis toka pregovora</w:t>
                  </w:r>
                </w:p>
              </w:tc>
            </w:tr>
            <w:tr w:rsidR="007140E4">
              <w:trPr>
                <w:trHeight w:val="262"/>
              </w:trPr>
              <w:tc>
                <w:tcPr>
                  <w:tcW w:w="15397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140E4" w:rsidRDefault="00B317D1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  <w:t xml:space="preserve">Elementi ugovora o kojem se pregovara su: cena predmeta koji se otkupljuju, vrsta predmeta, način preuzimanja predmeta koji se otkupljuje, rok uplate.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  <w:t>Učesnici pregovaranja i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 xml:space="preserve"> ponuđač su izneli svoje predloge. Osnov pregovaranja su podneti zahtevi sa obrazloženjem o potrebi otkupa, na osnovu kojih se i vrši otkup i ponuda ponuđača .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  <w:t>Ponuđač podneo ponudu, ukupna cena bez PDV-a je 33.800,00 dinara.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  <w:t xml:space="preserve"> </w:t>
                  </w:r>
                </w:p>
              </w:tc>
            </w:tr>
          </w:tbl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7140E4" w:rsidRDefault="007140E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140E4" w:rsidRDefault="007140E4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7140E4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Default="00B317D1" w:rsidP="008C5725">
      <w:bookmarkStart w:id="31" w:name="1_0"/>
      <w:bookmarkStart w:id="32" w:name="_Hlk32839505_0"/>
      <w:bookmarkEnd w:id="31"/>
      <w:r>
        <w:rPr>
          <w:rFonts w:ascii="Calibri" w:eastAsia="Calibri" w:hAnsi="Calibri" w:cs="Calibri"/>
        </w:rPr>
        <w:lastRenderedPageBreak/>
        <w:t>Navedeni predmet je jedinstvena i kvalitetna replika (mulaž) koja je nabavljena uvozom, jer se slične ne izrađuju u zemlji.</w:t>
      </w:r>
    </w:p>
    <w:p w:rsidR="007140E4" w:rsidRDefault="00B317D1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Navedeni primerak, koji bi trebalo da postane sastavni deo buduće Antropološke zbirke Prirodnjačkog muzeja ima prvenstveno veliku </w:t>
      </w:r>
      <w:r>
        <w:rPr>
          <w:rFonts w:ascii="Calibri" w:eastAsia="Calibri" w:hAnsi="Calibri" w:cs="Calibri"/>
        </w:rPr>
        <w:t>stručnu i izložbenu, a zatim i muzejsku vrednost.</w:t>
      </w:r>
    </w:p>
    <w:p w:rsidR="007140E4" w:rsidRDefault="00B317D1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Ponuđeni eksponat zadovoljava standardne muzejske kriterijume za  izlaganje i edukativne aktivnosti. </w:t>
      </w:r>
    </w:p>
    <w:p w:rsidR="007140E4" w:rsidRDefault="007140E4" w:rsidP="008C5725">
      <w:pPr>
        <w:rPr>
          <w:rFonts w:ascii="Calibri" w:eastAsia="Calibri" w:hAnsi="Calibri" w:cs="Calibri"/>
        </w:rPr>
      </w:pPr>
    </w:p>
    <w:p w:rsidR="007140E4" w:rsidRDefault="00B317D1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7140E4" w:rsidRDefault="007140E4" w:rsidP="008C5725">
      <w:pPr>
        <w:rPr>
          <w:rFonts w:ascii="Calibri" w:eastAsia="Calibri" w:hAnsi="Calibri" w:cs="Calibri"/>
        </w:rPr>
      </w:pPr>
    </w:p>
    <w:p w:rsidR="001F55F6" w:rsidRPr="00F61EC9" w:rsidRDefault="00B317D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Pr="001F55F6" w:rsidRDefault="00B317D1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Latn-BA"/>
        </w:rPr>
      </w:pPr>
      <w:bookmarkStart w:id="33" w:name="2_0"/>
      <w:bookmarkEnd w:id="32"/>
      <w:bookmarkEnd w:id="33"/>
      <w:r w:rsidRPr="001F55F6">
        <w:rPr>
          <w:rFonts w:ascii="Calibri" w:eastAsia="Calibri" w:hAnsi="Calibri" w:cs="Calibri"/>
          <w:sz w:val="20"/>
          <w:szCs w:val="20"/>
          <w:lang w:val="sr-Latn-BA"/>
        </w:rPr>
        <w:t>Protiv ove odluke, ponuđač može da podnese zahtev za zaštitu prava u rok</w:t>
      </w:r>
      <w:r w:rsidRPr="001F55F6">
        <w:rPr>
          <w:rFonts w:ascii="Calibri" w:eastAsia="Calibri" w:hAnsi="Calibri" w:cs="Calibri"/>
          <w:sz w:val="20"/>
          <w:szCs w:val="20"/>
          <w:lang w:val="sr-Latn-BA"/>
        </w:rPr>
        <w:t>u od deset dana od dana objavljivanja na Portalu javnih nabavki u skladu sa odredbama Zakona o javnim nabavkama („Službeni glasnik“, broj 91/19)</w:t>
      </w:r>
    </w:p>
    <w:sectPr w:rsidR="001F55F6" w:rsidRPr="001F55F6" w:rsidSect="000A667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7D1" w:rsidRDefault="00B317D1" w:rsidP="007140E4">
      <w:pPr>
        <w:spacing w:before="0" w:after="0"/>
      </w:pPr>
      <w:r>
        <w:separator/>
      </w:r>
    </w:p>
  </w:endnote>
  <w:endnote w:type="continuationSeparator" w:id="0">
    <w:p w:rsidR="00B317D1" w:rsidRDefault="00B317D1" w:rsidP="007140E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9E8" w:rsidRPr="005349E8" w:rsidRDefault="007140E4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 w:rsidRPr="007140E4">
      <w:rPr>
        <w:caps/>
        <w:noProof/>
        <w:sz w:val="12"/>
        <w:szCs w:val="12"/>
        <w:lang w:val="hr-HR"/>
      </w:rPr>
      <w:pict>
        <v:line id="Straight Connector 2" o:spid="_x0000_s2049" style="position:absolute;z-index:251659264;visibility:visible;mso-width-relative:margin" from="0,-2.2pt" to="510.1pt,-2.2pt" strokeweight=".5pt">
          <v:stroke joinstyle="miter"/>
          <w10:wrap type="topAndBottom"/>
        </v:line>
      </w:pict>
    </w:r>
    <w:r w:rsidR="001F55F6" w:rsidRPr="001F55F6">
      <w:rPr>
        <w:caps/>
        <w:noProof/>
        <w:sz w:val="12"/>
        <w:szCs w:val="12"/>
        <w:lang w:val="hr-HR"/>
      </w:rPr>
      <w:t>ODLUKA O DODELI UGOVORA</w:t>
    </w:r>
    <w:r w:rsidR="00B317D1">
      <w:rPr>
        <w:caps/>
        <w:sz w:val="12"/>
        <w:szCs w:val="12"/>
        <w:lang w:val="hr-HR"/>
      </w:rPr>
      <w:tab/>
    </w:r>
    <w:r w:rsidR="00B317D1"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="00B317D1" w:rsidRPr="00FE399E">
      <w:rPr>
        <w:caps/>
        <w:szCs w:val="18"/>
        <w:lang w:val="hr-HR"/>
      </w:rPr>
      <w:instrText xml:space="preserve"> PAGE  \* Arabic  \* MERGEFORMAT </w:instrText>
    </w:r>
    <w:r w:rsidRPr="00FE399E">
      <w:rPr>
        <w:caps/>
        <w:szCs w:val="18"/>
        <w:lang w:val="hr-HR"/>
      </w:rPr>
      <w:fldChar w:fldCharType="separate"/>
    </w:r>
    <w:r w:rsidR="007F309F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7D1" w:rsidRDefault="00B317D1" w:rsidP="007140E4">
      <w:pPr>
        <w:spacing w:before="0" w:after="0"/>
      </w:pPr>
      <w:r>
        <w:separator/>
      </w:r>
    </w:p>
  </w:footnote>
  <w:footnote w:type="continuationSeparator" w:id="0">
    <w:p w:rsidR="00B317D1" w:rsidRDefault="00B317D1" w:rsidP="007140E4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0E4" w:rsidRDefault="007140E4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/>
  <w:rsids>
    <w:rsidRoot w:val="000A667E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335EC"/>
    <w:rsid w:val="00666AE4"/>
    <w:rsid w:val="006A4384"/>
    <w:rsid w:val="006C28AA"/>
    <w:rsid w:val="006C6D30"/>
    <w:rsid w:val="007140E4"/>
    <w:rsid w:val="00723884"/>
    <w:rsid w:val="007500EB"/>
    <w:rsid w:val="007B33EC"/>
    <w:rsid w:val="007F309F"/>
    <w:rsid w:val="008C5725"/>
    <w:rsid w:val="00910CBD"/>
    <w:rsid w:val="00934E20"/>
    <w:rsid w:val="00943D6F"/>
    <w:rsid w:val="00A338C8"/>
    <w:rsid w:val="00A9707B"/>
    <w:rsid w:val="00AA44B3"/>
    <w:rsid w:val="00AC11B5"/>
    <w:rsid w:val="00AE028A"/>
    <w:rsid w:val="00B07D76"/>
    <w:rsid w:val="00B12B6B"/>
    <w:rsid w:val="00B317D1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0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rsid w:val="007140E4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header" Target="header7.xml"/><Relationship Id="rId3" Type="http://schemas.openxmlformats.org/officeDocument/2006/relationships/webSettings" Target="webSettings.xml"/><Relationship Id="rId21" Type="http://schemas.openxmlformats.org/officeDocument/2006/relationships/footer" Target="footer8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footer" Target="footer7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10" Type="http://schemas.openxmlformats.org/officeDocument/2006/relationships/header" Target="header3.xml"/><Relationship Id="rId19" Type="http://schemas.openxmlformats.org/officeDocument/2006/relationships/header" Target="header8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header" Target="head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966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Svjetlana</cp:lastModifiedBy>
  <cp:revision>2</cp:revision>
  <dcterms:created xsi:type="dcterms:W3CDTF">2021-04-19T13:02:00Z</dcterms:created>
  <dcterms:modified xsi:type="dcterms:W3CDTF">2021-04-19T13:02:00Z</dcterms:modified>
</cp:coreProperties>
</file>